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97426" w14:textId="32535F65" w:rsidR="00A2710A" w:rsidRPr="00A079D3" w:rsidRDefault="00A2710A" w:rsidP="00A2710A">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#82</w:t>
      </w:r>
      <w:r w:rsidRPr="00A079D3">
        <w:rPr>
          <w:rFonts w:ascii="Arial"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Pr>
          <w:rFonts w:ascii="Arial" w:hAnsi="Arial" w:cs="Arial"/>
          <w:b/>
          <w:sz w:val="28"/>
          <w:szCs w:val="28"/>
        </w:rPr>
        <w:t>8</w:t>
      </w:r>
      <w:bookmarkStart w:id="0" w:name="_GoBack"/>
      <w:bookmarkEnd w:id="0"/>
      <w:r w:rsidR="001D6630" w:rsidRPr="001D6630">
        <w:rPr>
          <w:rFonts w:ascii="Arial" w:hAnsi="Arial" w:cs="Arial"/>
          <w:b/>
          <w:sz w:val="28"/>
          <w:szCs w:val="28"/>
        </w:rPr>
        <w:t>2468</w:t>
      </w:r>
    </w:p>
    <w:p w14:paraId="42E23F2E" w14:textId="747998F0" w:rsidR="005F7960" w:rsidRPr="00A2710A" w:rsidRDefault="00A2710A" w:rsidP="00A2710A">
      <w:pPr>
        <w:keepLines/>
        <w:tabs>
          <w:tab w:val="left" w:pos="567"/>
        </w:tabs>
        <w:snapToGrid w:val="0"/>
        <w:rPr>
          <w:rFonts w:ascii="Arial" w:hAnsi="Arial" w:cs="Arial"/>
          <w:b/>
          <w:sz w:val="28"/>
          <w:szCs w:val="28"/>
        </w:rPr>
      </w:pPr>
      <w:r>
        <w:rPr>
          <w:rFonts w:ascii="Arial" w:hAnsi="Arial" w:cs="Arial"/>
          <w:b/>
          <w:sz w:val="28"/>
          <w:szCs w:val="28"/>
        </w:rPr>
        <w:t>Sorrento, Italy, December</w:t>
      </w:r>
      <w:r w:rsidRPr="00A079D3">
        <w:rPr>
          <w:rFonts w:ascii="Arial" w:hAnsi="Arial" w:cs="Arial"/>
          <w:b/>
          <w:sz w:val="28"/>
          <w:szCs w:val="28"/>
        </w:rPr>
        <w:t xml:space="preserve"> </w:t>
      </w:r>
      <w:r>
        <w:rPr>
          <w:rFonts w:ascii="Arial" w:hAnsi="Arial" w:cs="Arial"/>
          <w:b/>
          <w:sz w:val="28"/>
          <w:szCs w:val="28"/>
        </w:rPr>
        <w:t>10-13,</w:t>
      </w:r>
      <w:r w:rsidRPr="00A079D3">
        <w:rPr>
          <w:rFonts w:ascii="Arial" w:hAnsi="Arial" w:cs="Arial"/>
          <w:b/>
          <w:sz w:val="28"/>
          <w:szCs w:val="28"/>
        </w:rPr>
        <w:t xml:space="preserve"> 201</w:t>
      </w:r>
      <w:r>
        <w:rPr>
          <w:rFonts w:ascii="Arial" w:hAnsi="Arial" w:cs="Arial"/>
          <w:b/>
          <w:sz w:val="28"/>
          <w:szCs w:val="28"/>
        </w:rPr>
        <w:t>8</w:t>
      </w:r>
    </w:p>
    <w:p w14:paraId="2C190685" w14:textId="77777777" w:rsidR="00A2710A" w:rsidRDefault="00A2710A" w:rsidP="005F7960">
      <w:pPr>
        <w:pStyle w:val="a6"/>
        <w:tabs>
          <w:tab w:val="clear" w:pos="4536"/>
          <w:tab w:val="left" w:pos="1800"/>
        </w:tabs>
        <w:ind w:left="1800" w:hanging="1800"/>
        <w:rPr>
          <w:rFonts w:cs="Arial"/>
          <w:sz w:val="22"/>
          <w:szCs w:val="22"/>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5C28F157"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1" w:name="Title"/>
      <w:bookmarkEnd w:id="1"/>
      <w:r w:rsidRPr="004E3D49">
        <w:rPr>
          <w:rFonts w:cs="Arial"/>
          <w:sz w:val="22"/>
          <w:szCs w:val="22"/>
        </w:rPr>
        <w:tab/>
      </w:r>
      <w:r w:rsidR="00E52D32">
        <w:rPr>
          <w:rFonts w:eastAsia="宋体" w:cs="Arial" w:hint="eastAsia"/>
          <w:sz w:val="22"/>
          <w:szCs w:val="22"/>
          <w:lang w:eastAsia="zh-CN"/>
        </w:rPr>
        <w:t xml:space="preserve">Discussion on </w:t>
      </w:r>
      <w:r w:rsidR="00855624">
        <w:rPr>
          <w:rFonts w:eastAsia="宋体" w:cs="Arial"/>
          <w:sz w:val="22"/>
          <w:szCs w:val="22"/>
          <w:lang w:eastAsia="zh-CN"/>
        </w:rPr>
        <w:t>UL multi-panel transmission</w:t>
      </w:r>
    </w:p>
    <w:p w14:paraId="51FF277C" w14:textId="1325866A" w:rsidR="005F7960" w:rsidRPr="004E3D49" w:rsidRDefault="005F7960" w:rsidP="005F7960">
      <w:pPr>
        <w:pStyle w:val="a6"/>
        <w:tabs>
          <w:tab w:val="left" w:pos="1800"/>
        </w:tabs>
        <w:rPr>
          <w:rFonts w:eastAsia="宋体"/>
          <w:sz w:val="22"/>
          <w:szCs w:val="22"/>
          <w:lang w:eastAsia="zh-CN"/>
        </w:rPr>
      </w:pPr>
      <w:r w:rsidRPr="00812125">
        <w:rPr>
          <w:rFonts w:cs="Arial"/>
          <w:sz w:val="22"/>
          <w:szCs w:val="22"/>
        </w:rPr>
        <w:t>Agenda Item:</w:t>
      </w:r>
      <w:bookmarkStart w:id="2" w:name="Source"/>
      <w:bookmarkEnd w:id="2"/>
      <w:r w:rsidRPr="004E3D49">
        <w:rPr>
          <w:rFonts w:cs="Arial"/>
          <w:sz w:val="22"/>
          <w:szCs w:val="22"/>
        </w:rPr>
        <w:tab/>
      </w:r>
      <w:r w:rsidR="00812125">
        <w:rPr>
          <w:rFonts w:cs="Arial"/>
          <w:sz w:val="22"/>
          <w:szCs w:val="22"/>
        </w:rPr>
        <w:t>9.4.1</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3" w:name="DocumentFor"/>
      <w:bookmarkEnd w:id="3"/>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4" w:name="OLE_LINK14"/>
      <w:bookmarkStart w:id="5" w:name="OLE_LINK13"/>
      <w:r w:rsidRPr="004E3D49">
        <w:rPr>
          <w:rFonts w:cs="Times New Roman"/>
          <w:kern w:val="0"/>
          <w:sz w:val="36"/>
          <w:szCs w:val="20"/>
          <w:lang w:eastAsia="en-GB"/>
        </w:rPr>
        <w:t>Introduction</w:t>
      </w:r>
    </w:p>
    <w:p w14:paraId="7E655D7B" w14:textId="57B786BE" w:rsidR="00080036" w:rsidRDefault="00243FDA" w:rsidP="005F7960">
      <w:pPr>
        <w:pStyle w:val="a2"/>
        <w:rPr>
          <w:rFonts w:eastAsia="宋体"/>
          <w:lang w:eastAsia="zh-CN"/>
        </w:rPr>
      </w:pPr>
      <w:r>
        <w:rPr>
          <w:rFonts w:eastAsia="宋体" w:hint="eastAsia"/>
          <w:lang w:eastAsia="zh-CN"/>
        </w:rPr>
        <w:t>In RAN#</w:t>
      </w:r>
      <w:r w:rsidR="00E07804">
        <w:rPr>
          <w:rFonts w:eastAsia="宋体"/>
          <w:lang w:eastAsia="zh-CN"/>
        </w:rPr>
        <w:t>81</w:t>
      </w:r>
      <w:r w:rsidR="00B071DB">
        <w:rPr>
          <w:rFonts w:eastAsia="宋体" w:hint="eastAsia"/>
          <w:lang w:eastAsia="zh-CN"/>
        </w:rPr>
        <w:t xml:space="preserve">, </w:t>
      </w:r>
      <w:r w:rsidR="00E07804">
        <w:rPr>
          <w:rFonts w:eastAsia="宋体"/>
          <w:lang w:eastAsia="zh-CN"/>
        </w:rPr>
        <w:t xml:space="preserve">a revised WID </w:t>
      </w:r>
      <w:r w:rsidR="00DB501A">
        <w:rPr>
          <w:rFonts w:eastAsia="宋体" w:hint="eastAsia"/>
          <w:lang w:eastAsia="zh-CN"/>
        </w:rPr>
        <w:t>[2</w:t>
      </w:r>
      <w:r w:rsidR="004A4BE4">
        <w:rPr>
          <w:rFonts w:eastAsia="宋体" w:hint="eastAsia"/>
          <w:lang w:eastAsia="zh-CN"/>
        </w:rPr>
        <w:t>]</w:t>
      </w:r>
      <w:r w:rsidR="00E07804">
        <w:rPr>
          <w:rFonts w:eastAsia="宋体"/>
          <w:lang w:eastAsia="zh-CN"/>
        </w:rPr>
        <w:t xml:space="preserve"> for NR MIMO was agreed and one of the objectives is as follows:</w:t>
      </w:r>
    </w:p>
    <w:p w14:paraId="02B88C32" w14:textId="77777777" w:rsidR="00855624" w:rsidRPr="00401C76" w:rsidRDefault="00855624" w:rsidP="00855624">
      <w:pPr>
        <w:numPr>
          <w:ilvl w:val="1"/>
          <w:numId w:val="40"/>
        </w:numPr>
        <w:overflowPunct w:val="0"/>
        <w:autoSpaceDE w:val="0"/>
        <w:autoSpaceDN w:val="0"/>
        <w:adjustRightInd w:val="0"/>
        <w:snapToGrid w:val="0"/>
        <w:spacing w:after="120"/>
        <w:ind w:right="-99"/>
        <w:rPr>
          <w:lang w:eastAsia="ko-KR"/>
        </w:rPr>
      </w:pPr>
      <w:r w:rsidRPr="00401C76">
        <w:rPr>
          <w:lang w:eastAsia="ko-KR"/>
        </w:rPr>
        <w:t>Enhancements on multi-TRP/panel transmission</w:t>
      </w:r>
      <w:r w:rsidRPr="00401C76">
        <w:rPr>
          <w:rFonts w:eastAsia="Malgun Gothic" w:hint="eastAsia"/>
          <w:lang w:eastAsia="ko-KR"/>
        </w:rPr>
        <w:t xml:space="preserve"> </w:t>
      </w:r>
      <w:r w:rsidRPr="00401C76">
        <w:rPr>
          <w:rFonts w:eastAsia="Malgun Gothic"/>
          <w:lang w:eastAsia="ko-KR"/>
        </w:rPr>
        <w:t xml:space="preserve">including </w:t>
      </w:r>
      <w:r w:rsidRPr="00401C76">
        <w:rPr>
          <w:rFonts w:eastAsia="Malgun Gothic" w:hint="eastAsia"/>
          <w:lang w:eastAsia="ko-KR"/>
        </w:rPr>
        <w:t xml:space="preserve">improved </w:t>
      </w:r>
      <w:r w:rsidRPr="00401C76">
        <w:rPr>
          <w:rFonts w:eastAsia="Malgun Gothic"/>
          <w:lang w:eastAsia="ko-KR"/>
        </w:rPr>
        <w:t xml:space="preserve">reliability and </w:t>
      </w:r>
      <w:r w:rsidRPr="00401C76">
        <w:rPr>
          <w:rFonts w:eastAsia="Malgun Gothic" w:hint="eastAsia"/>
          <w:lang w:eastAsia="ko-KR"/>
        </w:rPr>
        <w:t xml:space="preserve">robustness </w:t>
      </w:r>
      <w:r w:rsidRPr="00401C76">
        <w:rPr>
          <w:lang w:eastAsia="ko-KR"/>
        </w:rPr>
        <w:t>with both ideal and non-ideal backhaul:</w:t>
      </w:r>
    </w:p>
    <w:p w14:paraId="7CE71521" w14:textId="77777777" w:rsidR="00855624" w:rsidRPr="00401C76" w:rsidRDefault="00855624" w:rsidP="00855624">
      <w:pPr>
        <w:numPr>
          <w:ilvl w:val="2"/>
          <w:numId w:val="40"/>
        </w:numPr>
        <w:overflowPunct w:val="0"/>
        <w:autoSpaceDE w:val="0"/>
        <w:autoSpaceDN w:val="0"/>
        <w:adjustRightInd w:val="0"/>
        <w:snapToGrid w:val="0"/>
        <w:spacing w:after="120"/>
        <w:ind w:right="-99"/>
        <w:rPr>
          <w:lang w:eastAsia="ko-KR"/>
        </w:rPr>
      </w:pPr>
      <w:r w:rsidRPr="00401C76">
        <w:rPr>
          <w:lang w:eastAsia="ko-KR"/>
        </w:rPr>
        <w:t xml:space="preserve">Specify downlink control </w:t>
      </w:r>
      <w:proofErr w:type="spellStart"/>
      <w:r w:rsidRPr="00401C76">
        <w:rPr>
          <w:lang w:eastAsia="ko-KR"/>
        </w:rPr>
        <w:t>signalling</w:t>
      </w:r>
      <w:proofErr w:type="spellEnd"/>
      <w:r w:rsidRPr="00401C76">
        <w:rPr>
          <w:lang w:eastAsia="ko-KR"/>
        </w:rPr>
        <w:t xml:space="preserve"> enhancement</w:t>
      </w:r>
      <w:r w:rsidRPr="00401C76">
        <w:rPr>
          <w:rFonts w:eastAsia="Malgun Gothic" w:hint="eastAsia"/>
          <w:lang w:eastAsia="ko-KR"/>
        </w:rPr>
        <w:t>(s)</w:t>
      </w:r>
      <w:r w:rsidRPr="00401C76">
        <w:rPr>
          <w:lang w:eastAsia="ko-KR"/>
        </w:rPr>
        <w:t xml:space="preserve"> for efficient support of non-coherent joint transmission</w:t>
      </w:r>
    </w:p>
    <w:p w14:paraId="010F7E36" w14:textId="77777777" w:rsidR="00855624" w:rsidRDefault="00855624" w:rsidP="00816D49">
      <w:pPr>
        <w:numPr>
          <w:ilvl w:val="2"/>
          <w:numId w:val="40"/>
        </w:numPr>
        <w:overflowPunct w:val="0"/>
        <w:autoSpaceDE w:val="0"/>
        <w:autoSpaceDN w:val="0"/>
        <w:adjustRightInd w:val="0"/>
        <w:snapToGrid w:val="0"/>
        <w:spacing w:after="120"/>
        <w:ind w:right="-99"/>
        <w:rPr>
          <w:lang w:eastAsia="x-none"/>
        </w:rPr>
      </w:pPr>
      <w:r w:rsidRPr="00855624">
        <w:rPr>
          <w:rFonts w:eastAsia="Malgun Gothic" w:hint="eastAsia"/>
          <w:lang w:eastAsia="ko-KR"/>
        </w:rPr>
        <w:t>P</w:t>
      </w:r>
      <w:r w:rsidRPr="00401C76">
        <w:rPr>
          <w:rFonts w:hint="eastAsia"/>
        </w:rPr>
        <w:t xml:space="preserve">erform study </w:t>
      </w:r>
      <w:r w:rsidRPr="00401C76">
        <w:t xml:space="preserve">and, if needed, </w:t>
      </w:r>
      <w:r w:rsidRPr="00401C76">
        <w:rPr>
          <w:lang w:eastAsia="ko-KR"/>
        </w:rPr>
        <w:t xml:space="preserve">specify </w:t>
      </w:r>
      <w:r w:rsidRPr="00855624">
        <w:rPr>
          <w:rFonts w:eastAsia="Malgun Gothic" w:hint="eastAsia"/>
          <w:lang w:eastAsia="ko-KR"/>
        </w:rPr>
        <w:t xml:space="preserve">enhancements on uplink control </w:t>
      </w:r>
      <w:proofErr w:type="spellStart"/>
      <w:r w:rsidRPr="00855624">
        <w:rPr>
          <w:rFonts w:eastAsia="Malgun Gothic" w:hint="eastAsia"/>
          <w:lang w:eastAsia="ko-KR"/>
        </w:rPr>
        <w:t>signalling</w:t>
      </w:r>
      <w:proofErr w:type="spellEnd"/>
      <w:r w:rsidRPr="00855624">
        <w:rPr>
          <w:rFonts w:eastAsia="Malgun Gothic" w:hint="eastAsia"/>
          <w:lang w:eastAsia="ko-KR"/>
        </w:rPr>
        <w:t xml:space="preserve"> </w:t>
      </w:r>
      <w:r w:rsidRPr="00401C76">
        <w:rPr>
          <w:lang w:eastAsia="ko-KR"/>
        </w:rPr>
        <w:t>and/or reference signal(s)</w:t>
      </w:r>
      <w:r w:rsidRPr="00855624">
        <w:rPr>
          <w:rFonts w:eastAsia="Malgun Gothic" w:hint="eastAsia"/>
          <w:lang w:eastAsia="ko-KR"/>
        </w:rPr>
        <w:t xml:space="preserve"> </w:t>
      </w:r>
      <w:r w:rsidRPr="00401C76">
        <w:rPr>
          <w:lang w:eastAsia="ko-KR"/>
        </w:rPr>
        <w:t>for non-coherent joint transmission</w:t>
      </w:r>
    </w:p>
    <w:p w14:paraId="42FC2729" w14:textId="4A699CDB" w:rsidR="008A31AA" w:rsidRPr="00E07804" w:rsidRDefault="00855624" w:rsidP="00816D49">
      <w:pPr>
        <w:numPr>
          <w:ilvl w:val="2"/>
          <w:numId w:val="40"/>
        </w:numPr>
        <w:overflowPunct w:val="0"/>
        <w:autoSpaceDE w:val="0"/>
        <w:autoSpaceDN w:val="0"/>
        <w:adjustRightInd w:val="0"/>
        <w:snapToGrid w:val="0"/>
        <w:spacing w:after="120"/>
        <w:ind w:right="-99"/>
        <w:rPr>
          <w:lang w:eastAsia="x-none"/>
        </w:rPr>
      </w:pPr>
      <w:r w:rsidRPr="00855624">
        <w:rPr>
          <w:rFonts w:eastAsia="Malgun Gothic" w:hint="eastAsia"/>
          <w:lang w:eastAsia="ko-KR"/>
        </w:rPr>
        <w:t>Multi-TRP techniques for URLLC requirements are included in this WI</w:t>
      </w:r>
    </w:p>
    <w:p w14:paraId="5BBEF53A" w14:textId="0175F0F4" w:rsidR="00C51217" w:rsidRDefault="00C51217" w:rsidP="005F7960">
      <w:pPr>
        <w:pStyle w:val="a2"/>
        <w:rPr>
          <w:rFonts w:eastAsia="宋体"/>
          <w:lang w:eastAsia="zh-CN"/>
        </w:rPr>
      </w:pPr>
      <w:r>
        <w:rPr>
          <w:rFonts w:eastAsia="宋体" w:hint="eastAsia"/>
          <w:lang w:eastAsia="zh-CN"/>
        </w:rPr>
        <w:t>While the WID</w:t>
      </w:r>
      <w:r w:rsidR="00B40896">
        <w:rPr>
          <w:rFonts w:eastAsia="宋体"/>
          <w:lang w:eastAsia="zh-CN"/>
        </w:rPr>
        <w:t xml:space="preserve"> was being drafted</w:t>
      </w:r>
      <w:r>
        <w:rPr>
          <w:rFonts w:eastAsia="宋体" w:hint="eastAsia"/>
          <w:lang w:eastAsia="zh-CN"/>
        </w:rPr>
        <w:t xml:space="preserve">, it was intensively discussed UL multi-panel transmission especially for URLLC enhancement. </w:t>
      </w:r>
    </w:p>
    <w:p w14:paraId="47D2A9E1" w14:textId="77777777" w:rsidR="00C51217" w:rsidRPr="00C51217" w:rsidRDefault="00C51217" w:rsidP="005F7960">
      <w:pPr>
        <w:pStyle w:val="a2"/>
        <w:rPr>
          <w:rFonts w:eastAsia="宋体"/>
          <w:lang w:eastAsia="zh-CN"/>
        </w:rPr>
      </w:pPr>
    </w:p>
    <w:p w14:paraId="50FA16D4" w14:textId="2501A3A6" w:rsidR="00ED08C8" w:rsidRPr="004E3D49" w:rsidRDefault="00855624"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Discussion</w:t>
      </w:r>
    </w:p>
    <w:p w14:paraId="7638A99E" w14:textId="6FCDBC42" w:rsidR="001533B9" w:rsidRDefault="00C51217" w:rsidP="00163630">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RAN1#95, there was debate on whether simultaneous multi-panel transmission under multi-beam operation is within the scope of WID or not. </w:t>
      </w:r>
      <w:r w:rsidR="00352936">
        <w:rPr>
          <w:rFonts w:eastAsiaTheme="minorEastAsia"/>
          <w:lang w:eastAsia="zh-CN"/>
        </w:rPr>
        <w:t xml:space="preserve">It is clearly mentioned in the WID that: </w:t>
      </w:r>
    </w:p>
    <w:p w14:paraId="0BEF15DD" w14:textId="77777777" w:rsidR="00352936" w:rsidRPr="00401C76" w:rsidRDefault="00352936" w:rsidP="00352936">
      <w:pPr>
        <w:numPr>
          <w:ilvl w:val="2"/>
          <w:numId w:val="40"/>
        </w:numPr>
        <w:overflowPunct w:val="0"/>
        <w:autoSpaceDE w:val="0"/>
        <w:autoSpaceDN w:val="0"/>
        <w:adjustRightInd w:val="0"/>
        <w:snapToGrid w:val="0"/>
        <w:spacing w:after="120"/>
        <w:ind w:right="-99"/>
        <w:rPr>
          <w:lang w:eastAsia="ko-KR"/>
        </w:rPr>
      </w:pPr>
      <w:r w:rsidRPr="00401C76">
        <w:rPr>
          <w:rFonts w:eastAsia="Malgun Gothic" w:hint="eastAsia"/>
          <w:lang w:eastAsia="ko-KR"/>
        </w:rPr>
        <w:t>S</w:t>
      </w:r>
      <w:r w:rsidRPr="00401C76">
        <w:rPr>
          <w:lang w:eastAsia="ko-KR"/>
        </w:rPr>
        <w:t xml:space="preserve">pecify </w:t>
      </w:r>
      <w:r w:rsidRPr="00401C76">
        <w:rPr>
          <w:rFonts w:eastAsia="Malgun Gothic" w:hint="eastAsia"/>
          <w:lang w:eastAsia="ko-KR"/>
        </w:rPr>
        <w:t xml:space="preserve">UL transmit </w:t>
      </w:r>
      <w:r w:rsidRPr="00401C76">
        <w:rPr>
          <w:lang w:eastAsia="ko-KR"/>
        </w:rPr>
        <w:t xml:space="preserve">beam </w:t>
      </w:r>
      <w:r w:rsidRPr="00401C76">
        <w:rPr>
          <w:rFonts w:eastAsia="Malgun Gothic" w:hint="eastAsia"/>
          <w:lang w:eastAsia="ko-KR"/>
        </w:rPr>
        <w:t xml:space="preserve">selection for multi-panel operation </w:t>
      </w:r>
      <w:r w:rsidRPr="00401C76">
        <w:rPr>
          <w:rFonts w:eastAsia="Malgun Gothic"/>
          <w:lang w:eastAsia="ko-KR"/>
        </w:rPr>
        <w:t>that</w:t>
      </w:r>
      <w:r w:rsidRPr="00401C76">
        <w:rPr>
          <w:rFonts w:eastAsia="Malgun Gothic" w:hint="eastAsia"/>
          <w:lang w:eastAsia="ko-KR"/>
        </w:rPr>
        <w:t xml:space="preserve"> facilitates panel-specific beam selection</w:t>
      </w:r>
    </w:p>
    <w:p w14:paraId="39E4AEDF" w14:textId="0A8897F9" w:rsidR="001E517E" w:rsidRPr="00EE0F52" w:rsidRDefault="00352936" w:rsidP="00EE0F52">
      <w:pPr>
        <w:spacing w:after="120"/>
        <w:jc w:val="both"/>
        <w:rPr>
          <w:rFonts w:eastAsiaTheme="minorEastAsia"/>
          <w:lang w:eastAsia="zh-CN"/>
        </w:rPr>
      </w:pPr>
      <w:r>
        <w:rPr>
          <w:rFonts w:eastAsiaTheme="minorEastAsia" w:hint="eastAsia"/>
          <w:lang w:eastAsia="zh-CN"/>
        </w:rPr>
        <w:t>The reason for panel</w:t>
      </w:r>
      <w:r>
        <w:rPr>
          <w:rFonts w:eastAsiaTheme="minorEastAsia"/>
          <w:lang w:eastAsia="zh-CN"/>
        </w:rPr>
        <w:t>-</w:t>
      </w:r>
      <w:r>
        <w:rPr>
          <w:rFonts w:eastAsiaTheme="minorEastAsia" w:hint="eastAsia"/>
          <w:lang w:eastAsia="zh-CN"/>
        </w:rPr>
        <w:t xml:space="preserve">specific beam selection </w:t>
      </w:r>
      <w:r>
        <w:rPr>
          <w:rFonts w:eastAsiaTheme="minorEastAsia"/>
          <w:lang w:eastAsia="zh-CN"/>
        </w:rPr>
        <w:t>is that for the UEs equipped with multiple antenna panels either panel selection or multi-panel transmission is possible. From the scope of multi-TRP/panel transmission and enhancement on multi-beam operation, it is hard to delineate a</w:t>
      </w:r>
      <w:r w:rsidR="0017620E">
        <w:rPr>
          <w:rFonts w:eastAsiaTheme="minorEastAsia"/>
          <w:lang w:eastAsia="zh-CN"/>
        </w:rPr>
        <w:t xml:space="preserve"> clear</w:t>
      </w:r>
      <w:r>
        <w:rPr>
          <w:rFonts w:eastAsiaTheme="minorEastAsia"/>
          <w:lang w:eastAsia="zh-CN"/>
        </w:rPr>
        <w:t xml:space="preserve"> boundary in the case of UL multi-panel transmission. UL multi-panel transmission </w:t>
      </w:r>
      <w:r w:rsidR="0017620E">
        <w:rPr>
          <w:rFonts w:eastAsiaTheme="minorEastAsia"/>
          <w:lang w:eastAsia="zh-CN"/>
        </w:rPr>
        <w:t xml:space="preserve">is very crucial to meet the URLLC requirements in UL especially in non-ideal backhaul scenario. In general, enhancement of multi-TRP transmission </w:t>
      </w:r>
      <w:r w:rsidR="00A84488">
        <w:rPr>
          <w:rFonts w:eastAsiaTheme="minorEastAsia"/>
          <w:lang w:eastAsia="zh-CN"/>
        </w:rPr>
        <w:t xml:space="preserve">for meeting URLLC requirement </w:t>
      </w:r>
      <w:r w:rsidR="0017620E">
        <w:rPr>
          <w:rFonts w:eastAsiaTheme="minorEastAsia"/>
          <w:lang w:eastAsia="zh-CN"/>
        </w:rPr>
        <w:t>in DL only doesn’t make sense if URLLC re</w:t>
      </w:r>
      <w:r w:rsidR="00A84488">
        <w:rPr>
          <w:rFonts w:eastAsiaTheme="minorEastAsia"/>
          <w:lang w:eastAsia="zh-CN"/>
        </w:rPr>
        <w:t>quirement in UL is not met. Therefore</w:t>
      </w:r>
      <w:r w:rsidR="0017620E">
        <w:rPr>
          <w:rFonts w:eastAsiaTheme="minorEastAsia"/>
          <w:lang w:eastAsia="zh-CN"/>
        </w:rPr>
        <w:t xml:space="preserve"> in our view, simultaneous multi-panel transmission in UL should be considered either under multi-TRP/panel transmission objective or multi-beam </w:t>
      </w:r>
      <w:r w:rsidR="00CD6145">
        <w:rPr>
          <w:rFonts w:eastAsiaTheme="minorEastAsia"/>
          <w:lang w:eastAsia="zh-CN"/>
        </w:rPr>
        <w:t>operation objective.</w:t>
      </w:r>
      <w:r>
        <w:rPr>
          <w:rFonts w:eastAsiaTheme="minorEastAsia"/>
          <w:lang w:eastAsia="zh-CN"/>
        </w:rPr>
        <w:t xml:space="preserve"> </w:t>
      </w:r>
      <w:r w:rsidR="00A84488">
        <w:rPr>
          <w:rFonts w:eastAsiaTheme="minorEastAsia"/>
          <w:lang w:eastAsia="zh-CN"/>
        </w:rPr>
        <w:t xml:space="preserve">Further clarification on simultaneous multi-panel transmission in UL can be considered in WID if deemed necessary. </w:t>
      </w:r>
    </w:p>
    <w:p w14:paraId="068C74B4" w14:textId="5429E7A9" w:rsidR="00380516" w:rsidRPr="00163630" w:rsidRDefault="00A77EA3" w:rsidP="00163630">
      <w:pPr>
        <w:jc w:val="both"/>
        <w:rPr>
          <w:rFonts w:eastAsiaTheme="minorEastAsia"/>
          <w:lang w:eastAsia="zh-CN"/>
        </w:rPr>
      </w:pPr>
      <w:r>
        <w:rPr>
          <w:rFonts w:eastAsiaTheme="minorEastAsia"/>
          <w:lang w:eastAsia="zh-CN"/>
        </w:rPr>
        <w:t xml:space="preserve"> </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23714F3C" w:rsidR="005F7960" w:rsidRDefault="005F7960" w:rsidP="005F7960">
      <w:pPr>
        <w:pStyle w:val="a2"/>
        <w:rPr>
          <w:rFonts w:eastAsia="宋体"/>
          <w:lang w:eastAsia="zh-CN"/>
        </w:rPr>
      </w:pPr>
      <w:r w:rsidRPr="004E3D49">
        <w:rPr>
          <w:rFonts w:eastAsia="宋体"/>
          <w:lang w:eastAsia="zh-CN"/>
        </w:rPr>
        <w:t xml:space="preserve">In this contribution, </w:t>
      </w:r>
      <w:r w:rsidR="00EE0F52">
        <w:rPr>
          <w:rFonts w:eastAsia="宋体"/>
          <w:lang w:eastAsia="zh-CN"/>
        </w:rPr>
        <w:t xml:space="preserve">we discussed the use case of </w:t>
      </w:r>
      <w:r w:rsidR="00EE0F52">
        <w:rPr>
          <w:rFonts w:eastAsiaTheme="minorEastAsia"/>
          <w:lang w:eastAsia="zh-CN"/>
        </w:rPr>
        <w:t>simultaneous multi-panel transmission, from WID scope point of view at least for URLLC in UL should support simultaneous multi-panel transmission.</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p w14:paraId="3B915371" w14:textId="30E46560" w:rsidR="00DB501A" w:rsidRDefault="00DB501A" w:rsidP="00DB501A">
      <w:pPr>
        <w:pStyle w:val="a2"/>
        <w:numPr>
          <w:ilvl w:val="0"/>
          <w:numId w:val="39"/>
        </w:numPr>
        <w:rPr>
          <w:rFonts w:eastAsia="宋体"/>
          <w:szCs w:val="20"/>
          <w:lang w:eastAsia="zh-CN"/>
        </w:rPr>
      </w:pPr>
      <w:bookmarkStart w:id="6" w:name="_Ref521348360"/>
      <w:bookmarkEnd w:id="4"/>
      <w:bookmarkEnd w:id="5"/>
      <w:r w:rsidRPr="00DB501A">
        <w:rPr>
          <w:rFonts w:eastAsia="宋体"/>
          <w:szCs w:val="20"/>
          <w:lang w:eastAsia="zh-CN"/>
        </w:rPr>
        <w:t>RP-181453</w:t>
      </w:r>
      <w:r>
        <w:rPr>
          <w:rFonts w:eastAsia="宋体"/>
          <w:szCs w:val="20"/>
          <w:lang w:eastAsia="zh-CN"/>
        </w:rPr>
        <w:t xml:space="preserve">, WID: </w:t>
      </w:r>
      <w:r w:rsidRPr="00F26BEC">
        <w:rPr>
          <w:rFonts w:eastAsia="宋体"/>
          <w:szCs w:val="20"/>
          <w:lang w:eastAsia="zh-CN"/>
        </w:rPr>
        <w:t>Enhancements on MIMO for NR</w:t>
      </w:r>
      <w:r>
        <w:rPr>
          <w:rFonts w:eastAsia="宋体"/>
          <w:szCs w:val="20"/>
          <w:lang w:eastAsia="zh-CN"/>
        </w:rPr>
        <w:t>, RAN#80</w:t>
      </w:r>
    </w:p>
    <w:p w14:paraId="6278DDF8" w14:textId="16FE5596" w:rsidR="00E07804" w:rsidRPr="00EA4095" w:rsidRDefault="00E07804" w:rsidP="00E07804">
      <w:pPr>
        <w:pStyle w:val="a2"/>
        <w:numPr>
          <w:ilvl w:val="0"/>
          <w:numId w:val="39"/>
        </w:numPr>
        <w:rPr>
          <w:rFonts w:eastAsia="宋体"/>
          <w:szCs w:val="20"/>
          <w:lang w:eastAsia="zh-CN"/>
        </w:rPr>
      </w:pPr>
      <w:r>
        <w:rPr>
          <w:rFonts w:eastAsia="宋体" w:hint="eastAsia"/>
          <w:szCs w:val="20"/>
          <w:lang w:eastAsia="zh-CN"/>
        </w:rPr>
        <w:t>RP-18</w:t>
      </w:r>
      <w:r>
        <w:rPr>
          <w:rFonts w:eastAsia="宋体"/>
          <w:szCs w:val="20"/>
          <w:lang w:eastAsia="zh-CN"/>
        </w:rPr>
        <w:t xml:space="preserve">2067, </w:t>
      </w:r>
      <w:r w:rsidRPr="00F26BEC">
        <w:rPr>
          <w:rFonts w:eastAsia="宋体" w:hint="eastAsia"/>
          <w:szCs w:val="20"/>
          <w:lang w:eastAsia="zh-CN"/>
        </w:rPr>
        <w:t xml:space="preserve">Revised WID: </w:t>
      </w:r>
      <w:r w:rsidRPr="00F26BEC">
        <w:rPr>
          <w:rFonts w:eastAsia="宋体"/>
          <w:szCs w:val="20"/>
          <w:lang w:eastAsia="zh-CN"/>
        </w:rPr>
        <w:t>Enhancements on MIMO for NR</w:t>
      </w:r>
      <w:r>
        <w:rPr>
          <w:rFonts w:eastAsia="宋体"/>
          <w:szCs w:val="20"/>
          <w:lang w:eastAsia="zh-CN"/>
        </w:rPr>
        <w:t>, RAN#81</w:t>
      </w:r>
      <w:bookmarkEnd w:id="6"/>
    </w:p>
    <w:sectPr w:rsidR="00E07804" w:rsidRPr="00EA4095"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A8DD2" w14:textId="77777777" w:rsidR="00575C94" w:rsidRDefault="00575C94">
      <w:r>
        <w:separator/>
      </w:r>
    </w:p>
  </w:endnote>
  <w:endnote w:type="continuationSeparator" w:id="0">
    <w:p w14:paraId="16DAE34F" w14:textId="77777777" w:rsidR="00575C94" w:rsidRDefault="00575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430E7A" w14:textId="77777777" w:rsidR="00575C94" w:rsidRDefault="00575C94">
      <w:r>
        <w:separator/>
      </w:r>
    </w:p>
  </w:footnote>
  <w:footnote w:type="continuationSeparator" w:id="0">
    <w:p w14:paraId="097E6DAA" w14:textId="77777777" w:rsidR="00575C94" w:rsidRDefault="00575C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78722" w14:textId="77777777" w:rsidR="00A2710A" w:rsidRDefault="00A2710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3D6994"/>
    <w:multiLevelType w:val="hybridMultilevel"/>
    <w:tmpl w:val="FED0026A"/>
    <w:lvl w:ilvl="0" w:tplc="A0F45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B7D1C"/>
    <w:multiLevelType w:val="hybridMultilevel"/>
    <w:tmpl w:val="F9D62F00"/>
    <w:lvl w:ilvl="0" w:tplc="041D0001">
      <w:numFmt w:val="bullet"/>
      <w:lvlText w:val="-"/>
      <w:lvlJc w:val="left"/>
      <w:pPr>
        <w:ind w:left="1140" w:hanging="420"/>
      </w:pPr>
      <w:rPr>
        <w:rFonts w:ascii="Times New Roman" w:eastAsia="Times New Roman" w:hAnsi="Times New Roman" w:cs="Times New Roman" w:hint="default"/>
      </w:rPr>
    </w:lvl>
    <w:lvl w:ilvl="1" w:tplc="83802386">
      <w:start w:val="1"/>
      <w:numFmt w:val="bullet"/>
      <w:lvlText w:val="-"/>
      <w:lvlJc w:val="left"/>
      <w:pPr>
        <w:ind w:left="1560" w:hanging="420"/>
      </w:pPr>
      <w:rPr>
        <w:rFonts w:ascii="Verdana" w:hAnsi="Verdana"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3B6548B9"/>
    <w:multiLevelType w:val="hybridMultilevel"/>
    <w:tmpl w:val="D19E130C"/>
    <w:lvl w:ilvl="0" w:tplc="899C98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4F90158F"/>
    <w:multiLevelType w:val="hybridMultilevel"/>
    <w:tmpl w:val="65F8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7"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8" w15:restartNumberingAfterBreak="0">
    <w:nsid w:val="5E413F7F"/>
    <w:multiLevelType w:val="hybridMultilevel"/>
    <w:tmpl w:val="57640D2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62B4714"/>
    <w:multiLevelType w:val="hybridMultilevel"/>
    <w:tmpl w:val="086EB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36"/>
  </w:num>
  <w:num w:numId="4">
    <w:abstractNumId w:val="16"/>
  </w:num>
  <w:num w:numId="5">
    <w:abstractNumId w:val="25"/>
  </w:num>
  <w:num w:numId="6">
    <w:abstractNumId w:val="3"/>
  </w:num>
  <w:num w:numId="7">
    <w:abstractNumId w:val="39"/>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9"/>
  </w:num>
  <w:num w:numId="11">
    <w:abstractNumId w:val="2"/>
  </w:num>
  <w:num w:numId="12">
    <w:abstractNumId w:val="23"/>
  </w:num>
  <w:num w:numId="13">
    <w:abstractNumId w:val="45"/>
  </w:num>
  <w:num w:numId="14">
    <w:abstractNumId w:val="43"/>
  </w:num>
  <w:num w:numId="15">
    <w:abstractNumId w:val="35"/>
  </w:num>
  <w:num w:numId="16">
    <w:abstractNumId w:val="5"/>
  </w:num>
  <w:num w:numId="17">
    <w:abstractNumId w:val="47"/>
  </w:num>
  <w:num w:numId="18">
    <w:abstractNumId w:val="10"/>
  </w:num>
  <w:num w:numId="19">
    <w:abstractNumId w:val="37"/>
  </w:num>
  <w:num w:numId="20">
    <w:abstractNumId w:val="0"/>
  </w:num>
  <w:num w:numId="21">
    <w:abstractNumId w:val="41"/>
  </w:num>
  <w:num w:numId="22">
    <w:abstractNumId w:val="12"/>
  </w:num>
  <w:num w:numId="23">
    <w:abstractNumId w:val="21"/>
  </w:num>
  <w:num w:numId="24">
    <w:abstractNumId w:val="24"/>
  </w:num>
  <w:num w:numId="25">
    <w:abstractNumId w:val="11"/>
  </w:num>
  <w:num w:numId="26">
    <w:abstractNumId w:val="17"/>
  </w:num>
  <w:num w:numId="27">
    <w:abstractNumId w:val="13"/>
  </w:num>
  <w:num w:numId="28">
    <w:abstractNumId w:val="19"/>
  </w:num>
  <w:num w:numId="29">
    <w:abstractNumId w:val="46"/>
  </w:num>
  <w:num w:numId="30">
    <w:abstractNumId w:val="20"/>
  </w:num>
  <w:num w:numId="31">
    <w:abstractNumId w:val="18"/>
  </w:num>
  <w:num w:numId="32">
    <w:abstractNumId w:val="40"/>
  </w:num>
  <w:num w:numId="33">
    <w:abstractNumId w:val="8"/>
  </w:num>
  <w:num w:numId="34">
    <w:abstractNumId w:val="1"/>
  </w:num>
  <w:num w:numId="35">
    <w:abstractNumId w:val="9"/>
  </w:num>
  <w:num w:numId="36">
    <w:abstractNumId w:val="27"/>
  </w:num>
  <w:num w:numId="37">
    <w:abstractNumId w:val="38"/>
  </w:num>
  <w:num w:numId="38">
    <w:abstractNumId w:val="34"/>
  </w:num>
  <w:num w:numId="39">
    <w:abstractNumId w:val="44"/>
  </w:num>
  <w:num w:numId="40">
    <w:abstractNumId w:val="7"/>
  </w:num>
  <w:num w:numId="41">
    <w:abstractNumId w:val="28"/>
  </w:num>
  <w:num w:numId="42">
    <w:abstractNumId w:val="22"/>
  </w:num>
  <w:num w:numId="43">
    <w:abstractNumId w:val="30"/>
  </w:num>
  <w:num w:numId="44">
    <w:abstractNumId w:val="32"/>
  </w:num>
  <w:num w:numId="45">
    <w:abstractNumId w:val="31"/>
  </w:num>
  <w:num w:numId="46">
    <w:abstractNumId w:val="14"/>
  </w:num>
  <w:num w:numId="47">
    <w:abstractNumId w:val="42"/>
  </w:num>
  <w:num w:numId="48">
    <w:abstractNumId w:val="4"/>
  </w:num>
  <w:num w:numId="49">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7221"/>
    <w:rsid w:val="00047398"/>
    <w:rsid w:val="00047423"/>
    <w:rsid w:val="00047D75"/>
    <w:rsid w:val="000502A4"/>
    <w:rsid w:val="00050436"/>
    <w:rsid w:val="00050715"/>
    <w:rsid w:val="00051334"/>
    <w:rsid w:val="00051365"/>
    <w:rsid w:val="000517C0"/>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2F47"/>
    <w:rsid w:val="000B30DE"/>
    <w:rsid w:val="000B3216"/>
    <w:rsid w:val="000B3390"/>
    <w:rsid w:val="000B33C6"/>
    <w:rsid w:val="000B36EE"/>
    <w:rsid w:val="000B3F5F"/>
    <w:rsid w:val="000B40D1"/>
    <w:rsid w:val="000B438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7EF"/>
    <w:rsid w:val="001F4893"/>
    <w:rsid w:val="001F4D40"/>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11F"/>
    <w:rsid w:val="003771A5"/>
    <w:rsid w:val="003779B1"/>
    <w:rsid w:val="00377CDF"/>
    <w:rsid w:val="00377F80"/>
    <w:rsid w:val="00380516"/>
    <w:rsid w:val="003807F8"/>
    <w:rsid w:val="0038143A"/>
    <w:rsid w:val="003817C3"/>
    <w:rsid w:val="00381B72"/>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C2B"/>
    <w:rsid w:val="00443195"/>
    <w:rsid w:val="004436B2"/>
    <w:rsid w:val="00443E9C"/>
    <w:rsid w:val="00443FB2"/>
    <w:rsid w:val="00444035"/>
    <w:rsid w:val="0044435E"/>
    <w:rsid w:val="00444530"/>
    <w:rsid w:val="00444781"/>
    <w:rsid w:val="00444904"/>
    <w:rsid w:val="00444F2C"/>
    <w:rsid w:val="004458CF"/>
    <w:rsid w:val="004459CC"/>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11D8"/>
    <w:rsid w:val="00461668"/>
    <w:rsid w:val="00461746"/>
    <w:rsid w:val="00461757"/>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D93"/>
    <w:rsid w:val="00504127"/>
    <w:rsid w:val="00504266"/>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6D"/>
    <w:rsid w:val="00567817"/>
    <w:rsid w:val="005679B1"/>
    <w:rsid w:val="00567BA3"/>
    <w:rsid w:val="00567CD2"/>
    <w:rsid w:val="005702E3"/>
    <w:rsid w:val="005704F4"/>
    <w:rsid w:val="005712C0"/>
    <w:rsid w:val="005712F8"/>
    <w:rsid w:val="00571373"/>
    <w:rsid w:val="00571700"/>
    <w:rsid w:val="00571D60"/>
    <w:rsid w:val="0057209C"/>
    <w:rsid w:val="00572408"/>
    <w:rsid w:val="005726A3"/>
    <w:rsid w:val="00572AA3"/>
    <w:rsid w:val="00572EC8"/>
    <w:rsid w:val="00572FC4"/>
    <w:rsid w:val="005736E0"/>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26B8"/>
    <w:rsid w:val="005D2D44"/>
    <w:rsid w:val="005D3067"/>
    <w:rsid w:val="005D32D1"/>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A"/>
    <w:rsid w:val="0079416C"/>
    <w:rsid w:val="007942DD"/>
    <w:rsid w:val="00794598"/>
    <w:rsid w:val="00794E73"/>
    <w:rsid w:val="007964A0"/>
    <w:rsid w:val="00796C3D"/>
    <w:rsid w:val="00796D5F"/>
    <w:rsid w:val="00796F2E"/>
    <w:rsid w:val="00797502"/>
    <w:rsid w:val="00797722"/>
    <w:rsid w:val="007A0264"/>
    <w:rsid w:val="007A12AD"/>
    <w:rsid w:val="007A12FE"/>
    <w:rsid w:val="007A15E2"/>
    <w:rsid w:val="007A1F01"/>
    <w:rsid w:val="007A26BF"/>
    <w:rsid w:val="007A2A47"/>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8E3"/>
    <w:rsid w:val="007A7EFF"/>
    <w:rsid w:val="007B0BC1"/>
    <w:rsid w:val="007B10EE"/>
    <w:rsid w:val="007B11DA"/>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F0E"/>
    <w:rsid w:val="008E4131"/>
    <w:rsid w:val="008E42F8"/>
    <w:rsid w:val="008E45B9"/>
    <w:rsid w:val="008E4AA8"/>
    <w:rsid w:val="008E4E03"/>
    <w:rsid w:val="008E51F3"/>
    <w:rsid w:val="008E5771"/>
    <w:rsid w:val="008E6A1E"/>
    <w:rsid w:val="008E6C1B"/>
    <w:rsid w:val="008E6CB7"/>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9E5"/>
    <w:rsid w:val="00987F42"/>
    <w:rsid w:val="0099046B"/>
    <w:rsid w:val="00990C64"/>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222A"/>
    <w:rsid w:val="009E2269"/>
    <w:rsid w:val="009E3470"/>
    <w:rsid w:val="009E3807"/>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82"/>
    <w:rsid w:val="00A100D8"/>
    <w:rsid w:val="00A100E8"/>
    <w:rsid w:val="00A101FF"/>
    <w:rsid w:val="00A1056A"/>
    <w:rsid w:val="00A1131E"/>
    <w:rsid w:val="00A12539"/>
    <w:rsid w:val="00A12D6B"/>
    <w:rsid w:val="00A13AB2"/>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20DE"/>
    <w:rsid w:val="00A83806"/>
    <w:rsid w:val="00A83831"/>
    <w:rsid w:val="00A840AD"/>
    <w:rsid w:val="00A84488"/>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6694"/>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70B"/>
    <w:rsid w:val="00E8479D"/>
    <w:rsid w:val="00E84A8F"/>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30417"/>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EC"/>
    <w:rsid w:val="00F61B0B"/>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E25AD09F-73C2-4FE9-94BC-759616013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E73F4-E1BF-46AF-B1B8-4595112F5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360</Words>
  <Characters>2058</Characters>
  <Application>Microsoft Office Word</Application>
  <DocSecurity>0</DocSecurity>
  <Lines>17</Lines>
  <Paragraphs>4</Paragraphs>
  <ScaleCrop>false</ScaleCrop>
  <Company>Vivo</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vivo1</cp:lastModifiedBy>
  <cp:revision>11</cp:revision>
  <cp:lastPrinted>2011-08-03T09:36:00Z</cp:lastPrinted>
  <dcterms:created xsi:type="dcterms:W3CDTF">2018-11-26T01:03:00Z</dcterms:created>
  <dcterms:modified xsi:type="dcterms:W3CDTF">2018-12-01T00:23:00Z</dcterms:modified>
</cp:coreProperties>
</file>